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29B343E3"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485BBA" w:rsidRPr="00485BBA">
        <w:rPr>
          <w:rFonts w:asciiTheme="minorHAnsi" w:hAnsiTheme="minorHAnsi" w:cstheme="minorHAnsi"/>
          <w:b/>
          <w:sz w:val="28"/>
          <w:szCs w:val="28"/>
        </w:rPr>
        <w:t>Community Space Leader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350AF749" w:rsidR="00D30238"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71BED337" w:rsidR="00323FC6" w:rsidRDefault="00323FC6" w:rsidP="00323FC6">
      <w:pPr>
        <w:tabs>
          <w:tab w:val="left" w:pos="2040"/>
        </w:tabs>
        <w:rPr>
          <w:rFonts w:asciiTheme="minorHAnsi" w:hAnsiTheme="minorHAnsi" w:cstheme="minorHAnsi"/>
          <w:iCs/>
        </w:rPr>
      </w:pPr>
      <w:r w:rsidRPr="00EB2A78">
        <w:rPr>
          <w:rFonts w:asciiTheme="minorHAnsi" w:hAnsiTheme="minorHAnsi" w:cstheme="minorHAnsi"/>
          <w:iCs/>
        </w:rPr>
        <w:t>The following duties will be undertaken as part of the role outlined above:</w:t>
      </w:r>
    </w:p>
    <w:p w14:paraId="40B9D0A7" w14:textId="33867142" w:rsidR="00610472" w:rsidRDefault="00610472" w:rsidP="00323FC6">
      <w:pPr>
        <w:tabs>
          <w:tab w:val="left" w:pos="2040"/>
        </w:tabs>
        <w:rPr>
          <w:rFonts w:asciiTheme="minorHAnsi" w:hAnsiTheme="minorHAnsi" w:cstheme="minorHAnsi"/>
          <w:iCs/>
        </w:rPr>
      </w:pPr>
    </w:p>
    <w:p w14:paraId="4B9AF304" w14:textId="4CE4E902"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w:t>
      </w:r>
      <w:r w:rsidR="00A347B0">
        <w:rPr>
          <w:rFonts w:asciiTheme="minorHAnsi" w:hAnsiTheme="minorHAnsi" w:cstheme="minorHAnsi"/>
          <w:iCs/>
        </w:rPr>
        <w:t xml:space="preserve">ensure that </w:t>
      </w:r>
      <w:r w:rsidRPr="00C0306E">
        <w:rPr>
          <w:rFonts w:asciiTheme="minorHAnsi" w:hAnsiTheme="minorHAnsi" w:cstheme="minorHAnsi"/>
          <w:iCs/>
        </w:rPr>
        <w:t xml:space="preserve">the </w:t>
      </w:r>
      <w:r w:rsidR="00A347B0">
        <w:rPr>
          <w:rFonts w:asciiTheme="minorHAnsi" w:hAnsiTheme="minorHAnsi" w:cstheme="minorHAnsi"/>
          <w:iCs/>
        </w:rPr>
        <w:t>building is open</w:t>
      </w:r>
      <w:r w:rsidRPr="00C0306E">
        <w:rPr>
          <w:rFonts w:asciiTheme="minorHAnsi" w:hAnsiTheme="minorHAnsi" w:cstheme="minorHAnsi"/>
          <w:iCs/>
        </w:rPr>
        <w:t xml:space="preserve"> and to help set up the tables, </w:t>
      </w:r>
      <w:proofErr w:type="gramStart"/>
      <w:r w:rsidRPr="00C0306E">
        <w:rPr>
          <w:rFonts w:asciiTheme="minorHAnsi" w:hAnsiTheme="minorHAnsi" w:cstheme="minorHAnsi"/>
          <w:iCs/>
        </w:rPr>
        <w:t>chairs</w:t>
      </w:r>
      <w:proofErr w:type="gramEnd"/>
      <w:r w:rsidRPr="00C0306E">
        <w:rPr>
          <w:rFonts w:asciiTheme="minorHAnsi" w:hAnsiTheme="minorHAnsi" w:cstheme="minorHAnsi"/>
          <w:iCs/>
        </w:rPr>
        <w:t xml:space="preserve"> and crockery in preparation for the opening of the community space</w:t>
      </w:r>
      <w:r>
        <w:rPr>
          <w:rFonts w:asciiTheme="minorHAnsi" w:hAnsiTheme="minorHAnsi" w:cstheme="minorHAnsi"/>
          <w:iCs/>
        </w:rPr>
        <w:t>.</w:t>
      </w:r>
    </w:p>
    <w:p w14:paraId="7FC5E244" w14:textId="585CEB1A"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To ensure a warm, clean and safe and welcoming environment is created to welcome customers and visitors</w:t>
      </w:r>
      <w:r>
        <w:rPr>
          <w:rFonts w:asciiTheme="minorHAnsi" w:hAnsiTheme="minorHAnsi" w:cstheme="minorHAnsi"/>
          <w:iCs/>
        </w:rPr>
        <w:t>.</w:t>
      </w:r>
    </w:p>
    <w:p w14:paraId="693FB745" w14:textId="242BCD4F"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serve hot and cold drinks and food to visitors, to receive donations from them and ensure they receive the correct change if necessary. </w:t>
      </w:r>
    </w:p>
    <w:p w14:paraId="1B3F450C" w14:textId="61E876A7"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ensure that all donations received for goods </w:t>
      </w:r>
      <w:r>
        <w:rPr>
          <w:rFonts w:asciiTheme="minorHAnsi" w:hAnsiTheme="minorHAnsi" w:cstheme="minorHAnsi"/>
          <w:iCs/>
        </w:rPr>
        <w:t>are</w:t>
      </w:r>
      <w:r w:rsidRPr="00C0306E">
        <w:rPr>
          <w:rFonts w:asciiTheme="minorHAnsi" w:hAnsiTheme="minorHAnsi" w:cstheme="minorHAnsi"/>
          <w:iCs/>
        </w:rPr>
        <w:t xml:space="preserve"> counted by two people, stored </w:t>
      </w:r>
      <w:proofErr w:type="gramStart"/>
      <w:r w:rsidRPr="00C0306E">
        <w:rPr>
          <w:rFonts w:asciiTheme="minorHAnsi" w:hAnsiTheme="minorHAnsi" w:cstheme="minorHAnsi"/>
          <w:iCs/>
        </w:rPr>
        <w:t>securely</w:t>
      </w:r>
      <w:proofErr w:type="gramEnd"/>
      <w:r w:rsidRPr="00C0306E">
        <w:rPr>
          <w:rFonts w:asciiTheme="minorHAnsi" w:hAnsiTheme="minorHAnsi" w:cstheme="minorHAnsi"/>
          <w:iCs/>
        </w:rPr>
        <w:t xml:space="preserve"> and recorded. </w:t>
      </w:r>
    </w:p>
    <w:p w14:paraId="305E6013" w14:textId="73A9C479"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talk to the visitors and help them feel at home. </w:t>
      </w:r>
    </w:p>
    <w:p w14:paraId="0779A048" w14:textId="7772B4C4"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listen to any concerns customers may have and if a </w:t>
      </w:r>
      <w:r>
        <w:rPr>
          <w:rFonts w:asciiTheme="minorHAnsi" w:hAnsiTheme="minorHAnsi" w:cstheme="minorHAnsi"/>
          <w:iCs/>
        </w:rPr>
        <w:t>one-to-one</w:t>
      </w:r>
      <w:r w:rsidRPr="00C0306E">
        <w:rPr>
          <w:rFonts w:asciiTheme="minorHAnsi" w:hAnsiTheme="minorHAnsi" w:cstheme="minorHAnsi"/>
          <w:iCs/>
        </w:rPr>
        <w:t xml:space="preserve"> discussion is requested to have such </w:t>
      </w:r>
      <w:proofErr w:type="gramStart"/>
      <w:r w:rsidRPr="00C0306E">
        <w:rPr>
          <w:rFonts w:asciiTheme="minorHAnsi" w:hAnsiTheme="minorHAnsi" w:cstheme="minorHAnsi"/>
          <w:iCs/>
        </w:rPr>
        <w:t>discussion</w:t>
      </w:r>
      <w:proofErr w:type="gramEnd"/>
      <w:r w:rsidRPr="00C0306E">
        <w:rPr>
          <w:rFonts w:asciiTheme="minorHAnsi" w:hAnsiTheme="minorHAnsi" w:cstheme="minorHAnsi"/>
          <w:iCs/>
        </w:rPr>
        <w:t xml:space="preserve"> but remaining within the main church area in full view of other people.</w:t>
      </w:r>
    </w:p>
    <w:p w14:paraId="79F0F4FA" w14:textId="560E25B3"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ensure that any food or drink which is prepared on the premises is done so safely, under strict food hygiene guidelines. If food is prepared on the premises at least one person on duty should have a certificate in Food Safety and Hygiene. </w:t>
      </w:r>
    </w:p>
    <w:p w14:paraId="25E54396" w14:textId="2419725A"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ensure that all dirty crockery and cutlery is washed, </w:t>
      </w:r>
      <w:proofErr w:type="gramStart"/>
      <w:r w:rsidRPr="00C0306E">
        <w:rPr>
          <w:rFonts w:asciiTheme="minorHAnsi" w:hAnsiTheme="minorHAnsi" w:cstheme="minorHAnsi"/>
          <w:iCs/>
        </w:rPr>
        <w:t>dried</w:t>
      </w:r>
      <w:proofErr w:type="gramEnd"/>
      <w:r w:rsidRPr="00C0306E">
        <w:rPr>
          <w:rFonts w:asciiTheme="minorHAnsi" w:hAnsiTheme="minorHAnsi" w:cstheme="minorHAnsi"/>
          <w:iCs/>
        </w:rPr>
        <w:t xml:space="preserve"> and put away at the end of the session, and all rubbish is disposed of. </w:t>
      </w:r>
    </w:p>
    <w:p w14:paraId="30A709B0" w14:textId="57F2ABE8"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ensure that the building is locked and secured at the end of the </w:t>
      </w:r>
      <w:r w:rsidR="00A2640D" w:rsidRPr="00C0306E">
        <w:rPr>
          <w:rFonts w:asciiTheme="minorHAnsi" w:hAnsiTheme="minorHAnsi" w:cstheme="minorHAnsi"/>
          <w:iCs/>
        </w:rPr>
        <w:t>session and</w:t>
      </w:r>
      <w:r w:rsidRPr="00C0306E">
        <w:rPr>
          <w:rFonts w:asciiTheme="minorHAnsi" w:hAnsiTheme="minorHAnsi" w:cstheme="minorHAnsi"/>
          <w:iCs/>
        </w:rPr>
        <w:t xml:space="preserve"> left in a clean and tidy state.  </w:t>
      </w:r>
    </w:p>
    <w:p w14:paraId="06524DFA" w14:textId="56815C08"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 xml:space="preserve">To assist any customers who may struggle with mobility to move around the premises as required. This could include assisting them to find a table and sit down or assisting them to their car or taxi. </w:t>
      </w:r>
    </w:p>
    <w:p w14:paraId="1CD97734" w14:textId="47806C2B"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To share pastoral concerns with the Minister* and/or pastoral leader/s</w:t>
      </w:r>
    </w:p>
    <w:p w14:paraId="5DBECBB9" w14:textId="77777777" w:rsidR="00C0306E" w:rsidRPr="00C0306E" w:rsidRDefault="00C0306E" w:rsidP="00C0306E">
      <w:pPr>
        <w:numPr>
          <w:ilvl w:val="0"/>
          <w:numId w:val="9"/>
        </w:numPr>
        <w:tabs>
          <w:tab w:val="left" w:pos="2040"/>
        </w:tabs>
        <w:rPr>
          <w:rFonts w:asciiTheme="minorHAnsi" w:hAnsiTheme="minorHAnsi" w:cstheme="minorHAnsi"/>
          <w:iCs/>
        </w:rPr>
      </w:pPr>
      <w:r w:rsidRPr="00C0306E">
        <w:rPr>
          <w:rFonts w:asciiTheme="minorHAnsi" w:hAnsiTheme="minorHAnsi" w:cstheme="minorHAnsi"/>
          <w:iCs/>
        </w:rPr>
        <w:t>To notify safeguarding issues to the Safeguarding Officer or Minister*.</w:t>
      </w:r>
    </w:p>
    <w:p w14:paraId="47B3BB9B" w14:textId="77777777" w:rsidR="00610472" w:rsidRPr="00EB2A78" w:rsidRDefault="00610472" w:rsidP="00323FC6">
      <w:pPr>
        <w:tabs>
          <w:tab w:val="left" w:pos="2040"/>
        </w:tabs>
        <w:rPr>
          <w:rFonts w:asciiTheme="minorHAnsi" w:hAnsiTheme="minorHAnsi" w:cstheme="minorHAnsi"/>
          <w:iCs/>
        </w:rPr>
      </w:pP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56C7E93"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xml:space="preserve">– Date </w:t>
      </w:r>
      <w:proofErr w:type="gramStart"/>
      <w:r w:rsidR="00587EAD">
        <w:rPr>
          <w:rFonts w:asciiTheme="minorHAnsi" w:hAnsiTheme="minorHAnsi" w:cstheme="minorHAnsi"/>
          <w:iCs/>
          <w:color w:val="000000"/>
        </w:rPr>
        <w:t>completed</w:t>
      </w:r>
      <w:proofErr w:type="gramEnd"/>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03EC60B2"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health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BE80" w14:textId="77777777" w:rsidR="00145B8A" w:rsidRDefault="00145B8A" w:rsidP="00775643">
      <w:r>
        <w:separator/>
      </w:r>
    </w:p>
  </w:endnote>
  <w:endnote w:type="continuationSeparator" w:id="0">
    <w:p w14:paraId="11C5337F" w14:textId="77777777" w:rsidR="00145B8A" w:rsidRDefault="00145B8A"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A4E3" w14:textId="77777777" w:rsidR="00145B8A" w:rsidRDefault="00145B8A" w:rsidP="00775643">
      <w:r>
        <w:separator/>
      </w:r>
    </w:p>
  </w:footnote>
  <w:footnote w:type="continuationSeparator" w:id="0">
    <w:p w14:paraId="463BAEBD" w14:textId="77777777" w:rsidR="00145B8A" w:rsidRDefault="00145B8A"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000000"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07CF0"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1"/>
  </w:num>
  <w:num w:numId="2" w16cid:durableId="1975476874">
    <w:abstractNumId w:val="4"/>
  </w:num>
  <w:num w:numId="3" w16cid:durableId="1431900034">
    <w:abstractNumId w:val="13"/>
  </w:num>
  <w:num w:numId="4" w16cid:durableId="831485997">
    <w:abstractNumId w:val="8"/>
  </w:num>
  <w:num w:numId="5" w16cid:durableId="1370572956">
    <w:abstractNumId w:val="2"/>
  </w:num>
  <w:num w:numId="6" w16cid:durableId="1422333008">
    <w:abstractNumId w:val="3"/>
  </w:num>
  <w:num w:numId="7" w16cid:durableId="1941404725">
    <w:abstractNumId w:val="10"/>
  </w:num>
  <w:num w:numId="8" w16cid:durableId="1353149393">
    <w:abstractNumId w:val="11"/>
  </w:num>
  <w:num w:numId="9" w16cid:durableId="989792287">
    <w:abstractNumId w:val="6"/>
  </w:num>
  <w:num w:numId="10" w16cid:durableId="1315599334">
    <w:abstractNumId w:val="14"/>
  </w:num>
  <w:num w:numId="11" w16cid:durableId="173345756">
    <w:abstractNumId w:val="5"/>
  </w:num>
  <w:num w:numId="12" w16cid:durableId="1208372666">
    <w:abstractNumId w:val="7"/>
  </w:num>
  <w:num w:numId="13" w16cid:durableId="487554151">
    <w:abstractNumId w:val="9"/>
  </w:num>
  <w:num w:numId="14" w16cid:durableId="1106774739">
    <w:abstractNumId w:val="12"/>
  </w:num>
  <w:num w:numId="15" w16cid:durableId="3501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5B8A"/>
    <w:rsid w:val="00146EF1"/>
    <w:rsid w:val="00156ECB"/>
    <w:rsid w:val="001644C5"/>
    <w:rsid w:val="00184C0A"/>
    <w:rsid w:val="001B2D93"/>
    <w:rsid w:val="00223190"/>
    <w:rsid w:val="0027733A"/>
    <w:rsid w:val="0028158A"/>
    <w:rsid w:val="002E0E48"/>
    <w:rsid w:val="00323FC6"/>
    <w:rsid w:val="00325C51"/>
    <w:rsid w:val="00337FBC"/>
    <w:rsid w:val="003743A4"/>
    <w:rsid w:val="0038428B"/>
    <w:rsid w:val="0039626D"/>
    <w:rsid w:val="003F1B14"/>
    <w:rsid w:val="0044148C"/>
    <w:rsid w:val="00453197"/>
    <w:rsid w:val="00465C31"/>
    <w:rsid w:val="00476EA9"/>
    <w:rsid w:val="00485BBA"/>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F4678"/>
    <w:rsid w:val="005F71B0"/>
    <w:rsid w:val="00610472"/>
    <w:rsid w:val="00613C8F"/>
    <w:rsid w:val="00627C90"/>
    <w:rsid w:val="00683D7F"/>
    <w:rsid w:val="00693230"/>
    <w:rsid w:val="00694F36"/>
    <w:rsid w:val="007005E3"/>
    <w:rsid w:val="007256C1"/>
    <w:rsid w:val="007303BD"/>
    <w:rsid w:val="007304F8"/>
    <w:rsid w:val="00735F53"/>
    <w:rsid w:val="0076651F"/>
    <w:rsid w:val="00775643"/>
    <w:rsid w:val="0078140C"/>
    <w:rsid w:val="007D0280"/>
    <w:rsid w:val="007D54C3"/>
    <w:rsid w:val="00814830"/>
    <w:rsid w:val="008551FB"/>
    <w:rsid w:val="008F6A8D"/>
    <w:rsid w:val="00900E47"/>
    <w:rsid w:val="009253C5"/>
    <w:rsid w:val="009456A7"/>
    <w:rsid w:val="00951C31"/>
    <w:rsid w:val="009652E2"/>
    <w:rsid w:val="00993217"/>
    <w:rsid w:val="00997C58"/>
    <w:rsid w:val="009D209F"/>
    <w:rsid w:val="009D5288"/>
    <w:rsid w:val="009E1B55"/>
    <w:rsid w:val="00A2640D"/>
    <w:rsid w:val="00A347B0"/>
    <w:rsid w:val="00A43F96"/>
    <w:rsid w:val="00A80B24"/>
    <w:rsid w:val="00AC5FB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0306E"/>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C69EB"/>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7</cp:revision>
  <cp:lastPrinted>2023-02-17T09:47:00Z</cp:lastPrinted>
  <dcterms:created xsi:type="dcterms:W3CDTF">2023-02-27T13:51:00Z</dcterms:created>
  <dcterms:modified xsi:type="dcterms:W3CDTF">2023-02-27T13:58:00Z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